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29CA9A" w14:textId="77777777" w:rsidR="00F550DC" w:rsidRPr="00F550DC" w:rsidRDefault="00F550DC" w:rsidP="00F550DC">
      <w:pPr>
        <w:widowControl w:val="0"/>
        <w:autoSpaceDE w:val="0"/>
        <w:autoSpaceDN w:val="0"/>
        <w:adjustRightInd w:val="0"/>
        <w:rPr>
          <w:b/>
          <w:bCs/>
          <w:color w:val="262626"/>
          <w:sz w:val="72"/>
          <w:szCs w:val="72"/>
          <w:lang w:eastAsia="ja-JP"/>
        </w:rPr>
      </w:pPr>
      <w:r w:rsidRPr="00F550DC">
        <w:rPr>
          <w:b/>
          <w:bCs/>
          <w:color w:val="262626"/>
          <w:sz w:val="72"/>
          <w:szCs w:val="72"/>
          <w:lang w:eastAsia="ja-JP"/>
        </w:rPr>
        <w:t>Wind energy realities</w:t>
      </w:r>
    </w:p>
    <w:p w14:paraId="224E40BA" w14:textId="77777777" w:rsidR="00F550DC" w:rsidRPr="00F550DC" w:rsidRDefault="00F550DC" w:rsidP="00F550DC">
      <w:pPr>
        <w:widowControl w:val="0"/>
        <w:autoSpaceDE w:val="0"/>
        <w:autoSpaceDN w:val="0"/>
        <w:adjustRightInd w:val="0"/>
        <w:rPr>
          <w:b/>
          <w:bCs/>
          <w:color w:val="28508B"/>
          <w:sz w:val="26"/>
          <w:szCs w:val="26"/>
          <w:lang w:eastAsia="ja-JP"/>
        </w:rPr>
      </w:pPr>
      <w:r w:rsidRPr="00F550DC">
        <w:rPr>
          <w:b/>
          <w:bCs/>
          <w:color w:val="262626"/>
          <w:sz w:val="72"/>
          <w:szCs w:val="72"/>
          <w:lang w:eastAsia="ja-JP"/>
        </w:rPr>
        <w:fldChar w:fldCharType="begin"/>
      </w:r>
      <w:r w:rsidRPr="00F550DC">
        <w:rPr>
          <w:b/>
          <w:bCs/>
          <w:color w:val="262626"/>
          <w:sz w:val="72"/>
          <w:szCs w:val="72"/>
          <w:lang w:eastAsia="ja-JP"/>
        </w:rPr>
        <w:instrText>HYPERLINK "http://www.examiner.com/renewable-energy-in-eugene/zachary-moitoza"</w:instrText>
      </w:r>
      <w:r w:rsidRPr="00F550DC">
        <w:rPr>
          <w:b/>
          <w:bCs/>
          <w:color w:val="262626"/>
          <w:sz w:val="72"/>
          <w:szCs w:val="72"/>
          <w:lang w:eastAsia="ja-JP"/>
        </w:rPr>
        <w:fldChar w:fldCharType="separate"/>
      </w:r>
      <w:r w:rsidRPr="00F550DC">
        <w:rPr>
          <w:b/>
          <w:bCs/>
          <w:noProof/>
          <w:color w:val="28508B"/>
          <w:sz w:val="26"/>
          <w:szCs w:val="26"/>
        </w:rPr>
        <w:drawing>
          <wp:inline distT="0" distB="0" distL="0" distR="0" wp14:anchorId="7D19A7BE" wp14:editId="5C4510AB">
            <wp:extent cx="1016000" cy="956945"/>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16000" cy="956945"/>
                    </a:xfrm>
                    <a:prstGeom prst="rect">
                      <a:avLst/>
                    </a:prstGeom>
                    <a:noFill/>
                    <a:ln>
                      <a:noFill/>
                    </a:ln>
                  </pic:spPr>
                </pic:pic>
              </a:graphicData>
            </a:graphic>
          </wp:inline>
        </w:drawing>
      </w:r>
    </w:p>
    <w:p w14:paraId="2F15DDB0" w14:textId="77777777" w:rsidR="00F550DC" w:rsidRPr="00F550DC" w:rsidRDefault="00F550DC" w:rsidP="00F550DC">
      <w:pPr>
        <w:widowControl w:val="0"/>
        <w:autoSpaceDE w:val="0"/>
        <w:autoSpaceDN w:val="0"/>
        <w:adjustRightInd w:val="0"/>
        <w:rPr>
          <w:b/>
          <w:bCs/>
          <w:color w:val="262626"/>
          <w:sz w:val="34"/>
          <w:szCs w:val="34"/>
          <w:lang w:eastAsia="ja-JP"/>
        </w:rPr>
      </w:pPr>
      <w:r w:rsidRPr="00F550DC">
        <w:rPr>
          <w:b/>
          <w:bCs/>
          <w:sz w:val="34"/>
          <w:szCs w:val="34"/>
          <w:lang w:eastAsia="ja-JP"/>
        </w:rPr>
        <w:t xml:space="preserve">Zachary </w:t>
      </w:r>
      <w:proofErr w:type="spellStart"/>
      <w:r w:rsidRPr="00F550DC">
        <w:rPr>
          <w:b/>
          <w:bCs/>
          <w:sz w:val="34"/>
          <w:szCs w:val="34"/>
          <w:lang w:eastAsia="ja-JP"/>
        </w:rPr>
        <w:t>Moitoza</w:t>
      </w:r>
      <w:proofErr w:type="spellEnd"/>
      <w:r w:rsidRPr="00F550DC">
        <w:rPr>
          <w:b/>
          <w:bCs/>
          <w:color w:val="262626"/>
          <w:sz w:val="72"/>
          <w:szCs w:val="72"/>
          <w:lang w:eastAsia="ja-JP"/>
        </w:rPr>
        <w:fldChar w:fldCharType="end"/>
      </w:r>
    </w:p>
    <w:p w14:paraId="74E672AA" w14:textId="77777777" w:rsidR="00F550DC" w:rsidRPr="00F550DC" w:rsidRDefault="00F550DC" w:rsidP="00F550DC">
      <w:pPr>
        <w:widowControl w:val="0"/>
        <w:autoSpaceDE w:val="0"/>
        <w:autoSpaceDN w:val="0"/>
        <w:adjustRightInd w:val="0"/>
        <w:rPr>
          <w:color w:val="878787"/>
          <w:szCs w:val="24"/>
          <w:lang w:eastAsia="ja-JP"/>
        </w:rPr>
      </w:pPr>
      <w:r w:rsidRPr="00F550DC">
        <w:rPr>
          <w:color w:val="878787"/>
          <w:szCs w:val="24"/>
          <w:lang w:eastAsia="ja-JP"/>
        </w:rPr>
        <w:t>Eugene Renewable Energy Examiner</w:t>
      </w:r>
    </w:p>
    <w:p w14:paraId="47C9D9C5" w14:textId="77777777" w:rsidR="00F550DC" w:rsidRPr="00F550DC" w:rsidRDefault="00F550DC" w:rsidP="00F550DC">
      <w:pPr>
        <w:widowControl w:val="0"/>
        <w:autoSpaceDE w:val="0"/>
        <w:autoSpaceDN w:val="0"/>
        <w:adjustRightInd w:val="0"/>
        <w:rPr>
          <w:color w:val="262626"/>
          <w:sz w:val="28"/>
          <w:szCs w:val="28"/>
          <w:lang w:eastAsia="ja-JP"/>
        </w:rPr>
      </w:pPr>
      <w:r w:rsidRPr="00F550DC">
        <w:rPr>
          <w:color w:val="262626"/>
          <w:sz w:val="28"/>
          <w:szCs w:val="28"/>
          <w:lang w:eastAsia="ja-JP"/>
        </w:rPr>
        <w:t xml:space="preserve"> As global warming and peak oil concerns rise, many nations have committed themselves to aggressive wind energy programs.  Wind is seen as being a clean, “renewable” alternative to dwindling fossil fuels.  Furthermore, other renewables like hydro, biomass, and geothermal are </w:t>
      </w:r>
      <w:hyperlink r:id="rId7" w:history="1">
        <w:r w:rsidRPr="00F550DC">
          <w:rPr>
            <w:b/>
            <w:bCs/>
            <w:color w:val="28508B"/>
            <w:sz w:val="28"/>
            <w:szCs w:val="28"/>
            <w:u w:val="single" w:color="28508B"/>
            <w:lang w:eastAsia="ja-JP"/>
          </w:rPr>
          <w:t>geographically limited</w:t>
        </w:r>
      </w:hyperlink>
      <w:r w:rsidRPr="00F550DC">
        <w:rPr>
          <w:color w:val="262626"/>
          <w:sz w:val="28"/>
          <w:szCs w:val="28"/>
          <w:lang w:eastAsia="ja-JP"/>
        </w:rPr>
        <w:t xml:space="preserve"> such that they can’t be increased.  And, solar is much more expensive at around $10 a watt, and solar panels are energy intensive to produce and require too much water to be cleaned, and provide a rounding error of the world’s electricity, as much as just a few coal plants worldwide.  So, efforts to expand renewable energy have been focused mostly on wind, and many nations are aggressively exploiting the energy source.  However, is it even worth the effort?</w:t>
      </w:r>
    </w:p>
    <w:p w14:paraId="25B437B4" w14:textId="77777777" w:rsidR="00F550DC" w:rsidRPr="00F550DC" w:rsidRDefault="00F550DC" w:rsidP="00F550DC">
      <w:pPr>
        <w:widowControl w:val="0"/>
        <w:autoSpaceDE w:val="0"/>
        <w:autoSpaceDN w:val="0"/>
        <w:adjustRightInd w:val="0"/>
        <w:rPr>
          <w:color w:val="262626"/>
          <w:sz w:val="28"/>
          <w:szCs w:val="28"/>
          <w:lang w:eastAsia="ja-JP"/>
        </w:rPr>
      </w:pPr>
      <w:r w:rsidRPr="00F550DC">
        <w:rPr>
          <w:color w:val="262626"/>
          <w:sz w:val="28"/>
          <w:szCs w:val="28"/>
          <w:lang w:eastAsia="ja-JP"/>
        </w:rPr>
        <w:t xml:space="preserve">The U.S. wind industry received </w:t>
      </w:r>
      <w:hyperlink r:id="rId8" w:history="1">
        <w:r w:rsidRPr="00F550DC">
          <w:rPr>
            <w:b/>
            <w:bCs/>
            <w:color w:val="28508B"/>
            <w:sz w:val="28"/>
            <w:szCs w:val="28"/>
            <w:u w:val="single" w:color="28508B"/>
            <w:lang w:eastAsia="ja-JP"/>
          </w:rPr>
          <w:t>$5 billion</w:t>
        </w:r>
      </w:hyperlink>
      <w:r w:rsidRPr="00F550DC">
        <w:rPr>
          <w:color w:val="262626"/>
          <w:sz w:val="28"/>
          <w:szCs w:val="28"/>
          <w:lang w:eastAsia="ja-JP"/>
        </w:rPr>
        <w:t xml:space="preserve"> in subsidies in 2010 alone, and now provides about </w:t>
      </w:r>
      <w:hyperlink r:id="rId9" w:history="1">
        <w:r w:rsidRPr="00F550DC">
          <w:rPr>
            <w:b/>
            <w:bCs/>
            <w:color w:val="28508B"/>
            <w:sz w:val="28"/>
            <w:szCs w:val="28"/>
            <w:u w:val="single" w:color="28508B"/>
            <w:lang w:eastAsia="ja-JP"/>
          </w:rPr>
          <w:t>2.9 percent</w:t>
        </w:r>
      </w:hyperlink>
      <w:r w:rsidRPr="00F550DC">
        <w:rPr>
          <w:color w:val="262626"/>
          <w:sz w:val="28"/>
          <w:szCs w:val="28"/>
          <w:lang w:eastAsia="ja-JP"/>
        </w:rPr>
        <w:t xml:space="preserve"> of U.S. electricity, up from about 1 percent in 2008.  Solar, in contrast, is still 0.02 percent, so it is really wind that has proven to be the more efficient of the two.  The U.S. has about </w:t>
      </w:r>
      <w:hyperlink r:id="rId10" w:history="1">
        <w:r w:rsidRPr="00F550DC">
          <w:rPr>
            <w:b/>
            <w:bCs/>
            <w:color w:val="28508B"/>
            <w:sz w:val="28"/>
            <w:szCs w:val="28"/>
            <w:u w:val="single" w:color="28508B"/>
            <w:lang w:eastAsia="ja-JP"/>
          </w:rPr>
          <w:t xml:space="preserve">46 </w:t>
        </w:r>
        <w:proofErr w:type="spellStart"/>
        <w:r w:rsidRPr="00F550DC">
          <w:rPr>
            <w:b/>
            <w:bCs/>
            <w:color w:val="28508B"/>
            <w:sz w:val="28"/>
            <w:szCs w:val="28"/>
            <w:u w:val="single" w:color="28508B"/>
            <w:lang w:eastAsia="ja-JP"/>
          </w:rPr>
          <w:t>gigawatts</w:t>
        </w:r>
        <w:proofErr w:type="spellEnd"/>
      </w:hyperlink>
      <w:r w:rsidRPr="00F550DC">
        <w:rPr>
          <w:color w:val="262626"/>
          <w:sz w:val="28"/>
          <w:szCs w:val="28"/>
          <w:lang w:eastAsia="ja-JP"/>
        </w:rPr>
        <w:t xml:space="preserve"> of wind capacity.  However, because the wind does not always blow, this produces much less actual power than an equivalent amount of </w:t>
      </w:r>
      <w:proofErr w:type="spellStart"/>
      <w:r w:rsidRPr="00F550DC">
        <w:rPr>
          <w:color w:val="262626"/>
          <w:sz w:val="28"/>
          <w:szCs w:val="28"/>
          <w:lang w:eastAsia="ja-JP"/>
        </w:rPr>
        <w:t>baseload</w:t>
      </w:r>
      <w:proofErr w:type="spellEnd"/>
      <w:r w:rsidRPr="00F550DC">
        <w:rPr>
          <w:color w:val="262626"/>
          <w:sz w:val="28"/>
          <w:szCs w:val="28"/>
          <w:lang w:eastAsia="ja-JP"/>
        </w:rPr>
        <w:t xml:space="preserve"> capacity by coal or gas.</w:t>
      </w:r>
    </w:p>
    <w:p w14:paraId="0DC9C5C4" w14:textId="77777777" w:rsidR="00F550DC" w:rsidRPr="00F550DC" w:rsidRDefault="00F550DC" w:rsidP="00F550DC">
      <w:pPr>
        <w:widowControl w:val="0"/>
        <w:autoSpaceDE w:val="0"/>
        <w:autoSpaceDN w:val="0"/>
        <w:adjustRightInd w:val="0"/>
        <w:rPr>
          <w:color w:val="262626"/>
          <w:sz w:val="28"/>
          <w:szCs w:val="28"/>
          <w:lang w:eastAsia="ja-JP"/>
        </w:rPr>
      </w:pPr>
      <w:bookmarkStart w:id="0" w:name="_GoBack"/>
      <w:bookmarkEnd w:id="0"/>
      <w:r w:rsidRPr="00F550DC">
        <w:rPr>
          <w:color w:val="262626"/>
          <w:sz w:val="28"/>
          <w:szCs w:val="28"/>
          <w:lang w:eastAsia="ja-JP"/>
        </w:rPr>
        <w:t>Some view wind as being an almost unlimited energy source.  However, due to the aerodynamics of the windmills, they must be spaced apart so as not to block one another’s wind.  As such, it takes 500 square miles of the biggest 400-foot-tall turbines to produce as much power as a 1 to 1</w:t>
      </w:r>
      <w:proofErr w:type="gramStart"/>
      <w:r w:rsidRPr="00F550DC">
        <w:rPr>
          <w:color w:val="262626"/>
          <w:sz w:val="28"/>
          <w:szCs w:val="28"/>
          <w:lang w:eastAsia="ja-JP"/>
        </w:rPr>
        <w:t xml:space="preserve">.5 </w:t>
      </w:r>
      <w:proofErr w:type="spellStart"/>
      <w:r w:rsidRPr="00F550DC">
        <w:rPr>
          <w:color w:val="262626"/>
          <w:sz w:val="28"/>
          <w:szCs w:val="28"/>
          <w:lang w:eastAsia="ja-JP"/>
        </w:rPr>
        <w:t>gigawatt</w:t>
      </w:r>
      <w:proofErr w:type="spellEnd"/>
      <w:proofErr w:type="gramEnd"/>
      <w:r w:rsidRPr="00F550DC">
        <w:rPr>
          <w:color w:val="262626"/>
          <w:sz w:val="28"/>
          <w:szCs w:val="28"/>
          <w:lang w:eastAsia="ja-JP"/>
        </w:rPr>
        <w:t xml:space="preserve"> nuclear power plant.  As a result, wind is actually geographically limited, and we could run out of spots for wind farms, as many European nations already have.  Wind is limited to </w:t>
      </w:r>
      <w:hyperlink r:id="rId11" w:history="1">
        <w:r w:rsidRPr="00F550DC">
          <w:rPr>
            <w:b/>
            <w:bCs/>
            <w:color w:val="28508B"/>
            <w:sz w:val="28"/>
            <w:szCs w:val="28"/>
            <w:u w:val="single" w:color="28508B"/>
            <w:lang w:eastAsia="ja-JP"/>
          </w:rPr>
          <w:t>at most a terawatt worldwide</w:t>
        </w:r>
      </w:hyperlink>
      <w:r w:rsidRPr="00F550DC">
        <w:rPr>
          <w:color w:val="262626"/>
          <w:sz w:val="28"/>
          <w:szCs w:val="28"/>
          <w:lang w:eastAsia="ja-JP"/>
        </w:rPr>
        <w:t xml:space="preserve">, whereas we use 15 terawatts now and will need twice that amount by 2050.  However, will the world achieve even this one terawatt amount?  </w:t>
      </w:r>
      <w:proofErr w:type="gramStart"/>
      <w:r w:rsidRPr="00F550DC">
        <w:rPr>
          <w:color w:val="262626"/>
          <w:sz w:val="28"/>
          <w:szCs w:val="28"/>
          <w:lang w:eastAsia="ja-JP"/>
        </w:rPr>
        <w:t>Probably not.</w:t>
      </w:r>
      <w:proofErr w:type="gramEnd"/>
    </w:p>
    <w:p w14:paraId="10B4ADB9" w14:textId="77777777" w:rsidR="00F550DC" w:rsidRPr="00F550DC" w:rsidRDefault="00F550DC" w:rsidP="00F550DC">
      <w:pPr>
        <w:widowControl w:val="0"/>
        <w:autoSpaceDE w:val="0"/>
        <w:autoSpaceDN w:val="0"/>
        <w:adjustRightInd w:val="0"/>
        <w:rPr>
          <w:color w:val="262626"/>
          <w:sz w:val="28"/>
          <w:szCs w:val="28"/>
          <w:lang w:eastAsia="ja-JP"/>
        </w:rPr>
      </w:pPr>
      <w:r w:rsidRPr="00F550DC">
        <w:rPr>
          <w:color w:val="262626"/>
          <w:sz w:val="28"/>
          <w:szCs w:val="28"/>
          <w:lang w:eastAsia="ja-JP"/>
        </w:rPr>
        <w:t xml:space="preserve">One major problem for wind is that it is a temporary source of energy, like solar, and is only available about </w:t>
      </w:r>
      <w:hyperlink r:id="rId12" w:history="1">
        <w:r w:rsidRPr="00F550DC">
          <w:rPr>
            <w:b/>
            <w:bCs/>
            <w:color w:val="28508B"/>
            <w:sz w:val="28"/>
            <w:szCs w:val="28"/>
            <w:u w:val="single" w:color="28508B"/>
            <w:lang w:eastAsia="ja-JP"/>
          </w:rPr>
          <w:t>one-third of the time</w:t>
        </w:r>
      </w:hyperlink>
      <w:r w:rsidRPr="00F550DC">
        <w:rPr>
          <w:color w:val="262626"/>
          <w:sz w:val="28"/>
          <w:szCs w:val="28"/>
          <w:lang w:eastAsia="ja-JP"/>
        </w:rPr>
        <w:t xml:space="preserve">, even in the most favorable locations.  The U.S. average is about 25 percent of capacity.  As a result, utilities </w:t>
      </w:r>
      <w:r w:rsidRPr="00F550DC">
        <w:rPr>
          <w:color w:val="262626"/>
          <w:sz w:val="28"/>
          <w:szCs w:val="28"/>
          <w:lang w:eastAsia="ja-JP"/>
        </w:rPr>
        <w:lastRenderedPageBreak/>
        <w:t xml:space="preserve">cannot use wind for any significant percentage of their normal generating capacity.  We require </w:t>
      </w:r>
      <w:proofErr w:type="spellStart"/>
      <w:r w:rsidRPr="00F550DC">
        <w:rPr>
          <w:color w:val="262626"/>
          <w:sz w:val="28"/>
          <w:szCs w:val="28"/>
          <w:lang w:eastAsia="ja-JP"/>
        </w:rPr>
        <w:t>baseload</w:t>
      </w:r>
      <w:proofErr w:type="spellEnd"/>
      <w:r w:rsidRPr="00F550DC">
        <w:rPr>
          <w:color w:val="262626"/>
          <w:sz w:val="28"/>
          <w:szCs w:val="28"/>
          <w:lang w:eastAsia="ja-JP"/>
        </w:rPr>
        <w:t xml:space="preserve"> power on demand, power that is available when we want it.  We need energy sources that can be turned on and off, like stored energy.  Since wind is not stored energy, and is not reliable, utilities must build special </w:t>
      </w:r>
      <w:hyperlink r:id="rId13" w:history="1">
        <w:r w:rsidRPr="00F550DC">
          <w:rPr>
            <w:b/>
            <w:bCs/>
            <w:color w:val="28508B"/>
            <w:sz w:val="28"/>
            <w:szCs w:val="28"/>
            <w:u w:val="single" w:color="28508B"/>
            <w:lang w:eastAsia="ja-JP"/>
          </w:rPr>
          <w:t>fossil-fueled power plants just for backing up the wind</w:t>
        </w:r>
      </w:hyperlink>
      <w:r w:rsidRPr="00F550DC">
        <w:rPr>
          <w:color w:val="262626"/>
          <w:sz w:val="28"/>
          <w:szCs w:val="28"/>
          <w:lang w:eastAsia="ja-JP"/>
        </w:rPr>
        <w:t xml:space="preserve">.  This is a loosing proposition economically.  Wind is rated at about $2000 a kilowatt, but because the wind does not always blow, and windmills only last 10 to 15 years, wind power is </w:t>
      </w:r>
      <w:hyperlink r:id="rId14" w:history="1">
        <w:r w:rsidRPr="00F550DC">
          <w:rPr>
            <w:b/>
            <w:bCs/>
            <w:color w:val="28508B"/>
            <w:sz w:val="28"/>
            <w:szCs w:val="28"/>
            <w:u w:val="single" w:color="28508B"/>
            <w:lang w:eastAsia="ja-JP"/>
          </w:rPr>
          <w:t>many times more expensive</w:t>
        </w:r>
      </w:hyperlink>
      <w:r w:rsidRPr="00F550DC">
        <w:rPr>
          <w:color w:val="262626"/>
          <w:sz w:val="28"/>
          <w:szCs w:val="28"/>
          <w:lang w:eastAsia="ja-JP"/>
        </w:rPr>
        <w:t xml:space="preserve"> than coal or nuclear.  And, that is just the direct cost, not counting the cost of power plants built just to back up the wind.</w:t>
      </w:r>
    </w:p>
    <w:p w14:paraId="7E794A8D" w14:textId="77777777" w:rsidR="00F550DC" w:rsidRPr="00F550DC" w:rsidRDefault="00F550DC" w:rsidP="00F550DC">
      <w:pPr>
        <w:widowControl w:val="0"/>
        <w:autoSpaceDE w:val="0"/>
        <w:autoSpaceDN w:val="0"/>
        <w:adjustRightInd w:val="0"/>
        <w:rPr>
          <w:color w:val="262626"/>
          <w:sz w:val="28"/>
          <w:szCs w:val="28"/>
          <w:lang w:eastAsia="ja-JP"/>
        </w:rPr>
      </w:pPr>
      <w:r w:rsidRPr="00F550DC">
        <w:rPr>
          <w:color w:val="262626"/>
          <w:sz w:val="28"/>
          <w:szCs w:val="28"/>
          <w:lang w:eastAsia="ja-JP"/>
        </w:rPr>
        <w:t xml:space="preserve">In Europe, utilities have found that even in the windiest month, January, there are perhaps three times when wind electric power falls to </w:t>
      </w:r>
      <w:hyperlink r:id="rId15" w:history="1">
        <w:r w:rsidRPr="00F550DC">
          <w:rPr>
            <w:b/>
            <w:bCs/>
            <w:color w:val="28508B"/>
            <w:sz w:val="28"/>
            <w:szCs w:val="28"/>
            <w:u w:val="single" w:color="28508B"/>
            <w:lang w:eastAsia="ja-JP"/>
          </w:rPr>
          <w:t>zero</w:t>
        </w:r>
      </w:hyperlink>
      <w:r w:rsidRPr="00F550DC">
        <w:rPr>
          <w:color w:val="262626"/>
          <w:sz w:val="28"/>
          <w:szCs w:val="28"/>
          <w:lang w:eastAsia="ja-JP"/>
        </w:rPr>
        <w:t xml:space="preserve">.  In Oregon, during the </w:t>
      </w:r>
      <w:hyperlink r:id="rId16" w:history="1">
        <w:r w:rsidRPr="00F550DC">
          <w:rPr>
            <w:b/>
            <w:bCs/>
            <w:color w:val="28508B"/>
            <w:sz w:val="28"/>
            <w:szCs w:val="28"/>
            <w:u w:val="single" w:color="28508B"/>
            <w:lang w:eastAsia="ja-JP"/>
          </w:rPr>
          <w:t>cold snap</w:t>
        </w:r>
      </w:hyperlink>
      <w:r w:rsidRPr="00F550DC">
        <w:rPr>
          <w:color w:val="262626"/>
          <w:sz w:val="28"/>
          <w:szCs w:val="28"/>
          <w:lang w:eastAsia="ja-JP"/>
        </w:rPr>
        <w:t xml:space="preserve"> of January 5 to 28, 2009, wind electric power was nonexistent.  And, only three percent of electric power in Oregon is from wind.  Wind output can fall from 85 percent to ten percent in just ten hours.  And, wind use can fall by a factor of two every day.  The </w:t>
      </w:r>
      <w:hyperlink r:id="rId17" w:history="1">
        <w:r w:rsidRPr="00F550DC">
          <w:rPr>
            <w:b/>
            <w:bCs/>
            <w:color w:val="28508B"/>
            <w:sz w:val="28"/>
            <w:szCs w:val="28"/>
            <w:u w:val="single" w:color="28508B"/>
            <w:lang w:eastAsia="ja-JP"/>
          </w:rPr>
          <w:t>physics</w:t>
        </w:r>
      </w:hyperlink>
      <w:r w:rsidRPr="00F550DC">
        <w:rPr>
          <w:color w:val="262626"/>
          <w:sz w:val="28"/>
          <w:szCs w:val="28"/>
          <w:lang w:eastAsia="ja-JP"/>
        </w:rPr>
        <w:t xml:space="preserve"> of wind are such that wind electric power varies as the third power of the wind speed, such that a factor of two </w:t>
      </w:r>
      <w:proofErr w:type="gramStart"/>
      <w:r w:rsidRPr="00F550DC">
        <w:rPr>
          <w:color w:val="262626"/>
          <w:sz w:val="28"/>
          <w:szCs w:val="28"/>
          <w:lang w:eastAsia="ja-JP"/>
        </w:rPr>
        <w:t>difference</w:t>
      </w:r>
      <w:proofErr w:type="gramEnd"/>
      <w:r w:rsidRPr="00F550DC">
        <w:rPr>
          <w:color w:val="262626"/>
          <w:sz w:val="28"/>
          <w:szCs w:val="28"/>
          <w:lang w:eastAsia="ja-JP"/>
        </w:rPr>
        <w:t xml:space="preserve"> in wind speed means a factor of eight difference in power output.</w:t>
      </w:r>
    </w:p>
    <w:p w14:paraId="0E2DF3D8" w14:textId="77777777" w:rsidR="00F550DC" w:rsidRPr="00F550DC" w:rsidRDefault="00F550DC" w:rsidP="00F550DC">
      <w:pPr>
        <w:widowControl w:val="0"/>
        <w:autoSpaceDE w:val="0"/>
        <w:autoSpaceDN w:val="0"/>
        <w:adjustRightInd w:val="0"/>
        <w:rPr>
          <w:color w:val="262626"/>
          <w:sz w:val="28"/>
          <w:szCs w:val="28"/>
          <w:lang w:eastAsia="ja-JP"/>
        </w:rPr>
      </w:pPr>
      <w:r w:rsidRPr="00F550DC">
        <w:rPr>
          <w:color w:val="262626"/>
          <w:sz w:val="28"/>
          <w:szCs w:val="28"/>
          <w:lang w:eastAsia="ja-JP"/>
        </w:rPr>
        <w:t>Because of this, utilities must build a nearly equal fossil fuel capacity, usually natural gas, to be at the ready for when the wind varies its output.  The back-up natural gas plants must “run hot” all the time, called “</w:t>
      </w:r>
      <w:hyperlink r:id="rId18" w:history="1">
        <w:r w:rsidRPr="00F550DC">
          <w:rPr>
            <w:b/>
            <w:bCs/>
            <w:color w:val="28508B"/>
            <w:sz w:val="28"/>
            <w:szCs w:val="28"/>
            <w:u w:val="single" w:color="28508B"/>
            <w:lang w:eastAsia="ja-JP"/>
          </w:rPr>
          <w:t>spinning reserve</w:t>
        </w:r>
      </w:hyperlink>
      <w:r w:rsidRPr="00F550DC">
        <w:rPr>
          <w:color w:val="262626"/>
          <w:sz w:val="28"/>
          <w:szCs w:val="28"/>
          <w:lang w:eastAsia="ja-JP"/>
        </w:rPr>
        <w:t xml:space="preserve">” in utility jargon, since they cannot be turned off with the flick of a switch.  As such, wind acts as a fuel saver for the natural gas plant, since not as much (but almost as much) natural gas is being burned when the wind blows as compared to when it is not blowing.  And, these “load following” plants are much less efficient, since they must ramp up and down, sort of like the difference between </w:t>
      </w:r>
      <w:hyperlink r:id="rId19" w:history="1">
        <w:r w:rsidRPr="00F550DC">
          <w:rPr>
            <w:b/>
            <w:bCs/>
            <w:color w:val="28508B"/>
            <w:sz w:val="28"/>
            <w:szCs w:val="28"/>
            <w:u w:val="single" w:color="28508B"/>
            <w:lang w:eastAsia="ja-JP"/>
          </w:rPr>
          <w:t>city and highway driving</w:t>
        </w:r>
      </w:hyperlink>
      <w:r w:rsidRPr="00F550DC">
        <w:rPr>
          <w:color w:val="262626"/>
          <w:sz w:val="28"/>
          <w:szCs w:val="28"/>
          <w:lang w:eastAsia="ja-JP"/>
        </w:rPr>
        <w:t xml:space="preserve">.  As such, wind does </w:t>
      </w:r>
      <w:hyperlink r:id="rId20" w:history="1">
        <w:r w:rsidRPr="00F550DC">
          <w:rPr>
            <w:b/>
            <w:bCs/>
            <w:color w:val="28508B"/>
            <w:sz w:val="28"/>
            <w:szCs w:val="28"/>
            <w:u w:val="single" w:color="28508B"/>
            <w:lang w:eastAsia="ja-JP"/>
          </w:rPr>
          <w:t>nothing</w:t>
        </w:r>
      </w:hyperlink>
      <w:r w:rsidRPr="00F550DC">
        <w:rPr>
          <w:color w:val="262626"/>
          <w:sz w:val="28"/>
          <w:szCs w:val="28"/>
          <w:lang w:eastAsia="ja-JP"/>
        </w:rPr>
        <w:t xml:space="preserve"> to lower greenhouse gas emissions, and just acts as a shill for the natural gas industry.  Not surprisingly, natural gas is now </w:t>
      </w:r>
      <w:hyperlink r:id="rId21" w:history="1">
        <w:r w:rsidRPr="00F550DC">
          <w:rPr>
            <w:b/>
            <w:bCs/>
            <w:color w:val="28508B"/>
            <w:sz w:val="28"/>
            <w:szCs w:val="28"/>
            <w:u w:val="single" w:color="28508B"/>
            <w:lang w:eastAsia="ja-JP"/>
          </w:rPr>
          <w:t>29 percent</w:t>
        </w:r>
      </w:hyperlink>
      <w:r w:rsidRPr="00F550DC">
        <w:rPr>
          <w:color w:val="262626"/>
          <w:sz w:val="28"/>
          <w:szCs w:val="28"/>
          <w:lang w:eastAsia="ja-JP"/>
        </w:rPr>
        <w:t xml:space="preserve"> of U.S. electricity, and rising.  But, with the </w:t>
      </w:r>
      <w:hyperlink r:id="rId22" w:history="1">
        <w:r w:rsidRPr="00F550DC">
          <w:rPr>
            <w:b/>
            <w:bCs/>
            <w:color w:val="28508B"/>
            <w:sz w:val="28"/>
            <w:szCs w:val="28"/>
            <w:u w:val="single" w:color="28508B"/>
            <w:lang w:eastAsia="ja-JP"/>
          </w:rPr>
          <w:t>shale gas bubble</w:t>
        </w:r>
      </w:hyperlink>
      <w:r w:rsidRPr="00F550DC">
        <w:rPr>
          <w:color w:val="262626"/>
          <w:sz w:val="28"/>
          <w:szCs w:val="28"/>
          <w:lang w:eastAsia="ja-JP"/>
        </w:rPr>
        <w:t xml:space="preserve"> about to burst, and technically recoverable reserves amounting to only an </w:t>
      </w:r>
      <w:hyperlink r:id="rId23" w:history="1">
        <w:proofErr w:type="gramStart"/>
        <w:r w:rsidRPr="00F550DC">
          <w:rPr>
            <w:b/>
            <w:bCs/>
            <w:color w:val="28508B"/>
            <w:sz w:val="28"/>
            <w:szCs w:val="28"/>
            <w:u w:val="single" w:color="28508B"/>
            <w:lang w:eastAsia="ja-JP"/>
          </w:rPr>
          <w:t>11 year</w:t>
        </w:r>
        <w:proofErr w:type="gramEnd"/>
        <w:r w:rsidRPr="00F550DC">
          <w:rPr>
            <w:b/>
            <w:bCs/>
            <w:color w:val="28508B"/>
            <w:sz w:val="28"/>
            <w:szCs w:val="28"/>
            <w:u w:val="single" w:color="28508B"/>
            <w:lang w:eastAsia="ja-JP"/>
          </w:rPr>
          <w:t xml:space="preserve"> supply</w:t>
        </w:r>
      </w:hyperlink>
      <w:r w:rsidRPr="00F550DC">
        <w:rPr>
          <w:color w:val="262626"/>
          <w:sz w:val="28"/>
          <w:szCs w:val="28"/>
          <w:lang w:eastAsia="ja-JP"/>
        </w:rPr>
        <w:t>, wind’s days may be numbered.</w:t>
      </w:r>
    </w:p>
    <w:p w14:paraId="13F0593F" w14:textId="77777777" w:rsidR="00F550DC" w:rsidRPr="00F550DC" w:rsidRDefault="00F550DC" w:rsidP="00F550DC">
      <w:pPr>
        <w:widowControl w:val="0"/>
        <w:autoSpaceDE w:val="0"/>
        <w:autoSpaceDN w:val="0"/>
        <w:adjustRightInd w:val="0"/>
        <w:rPr>
          <w:color w:val="262626"/>
          <w:sz w:val="28"/>
          <w:szCs w:val="28"/>
          <w:lang w:eastAsia="ja-JP"/>
        </w:rPr>
      </w:pPr>
      <w:r w:rsidRPr="00F550DC">
        <w:rPr>
          <w:color w:val="262626"/>
          <w:sz w:val="28"/>
          <w:szCs w:val="28"/>
          <w:lang w:eastAsia="ja-JP"/>
        </w:rPr>
        <w:t xml:space="preserve">It would be much more economic to just build high-efficiency </w:t>
      </w:r>
      <w:proofErr w:type="spellStart"/>
      <w:r w:rsidRPr="00F550DC">
        <w:rPr>
          <w:color w:val="262626"/>
          <w:sz w:val="28"/>
          <w:szCs w:val="28"/>
          <w:lang w:eastAsia="ja-JP"/>
        </w:rPr>
        <w:t>baseload</w:t>
      </w:r>
      <w:proofErr w:type="spellEnd"/>
      <w:r w:rsidRPr="00F550DC">
        <w:rPr>
          <w:color w:val="262626"/>
          <w:sz w:val="28"/>
          <w:szCs w:val="28"/>
          <w:lang w:eastAsia="ja-JP"/>
        </w:rPr>
        <w:t xml:space="preserve"> gas plants than all of these load cycling gas plants that are much less efficient.  The Altamont wind farm in California kills 80 gold eagles a year, and 10,000 other birds.  </w:t>
      </w:r>
      <w:hyperlink r:id="rId24" w:history="1">
        <w:r w:rsidRPr="00F550DC">
          <w:rPr>
            <w:b/>
            <w:bCs/>
            <w:color w:val="28508B"/>
            <w:sz w:val="28"/>
            <w:szCs w:val="28"/>
            <w:u w:val="single" w:color="28508B"/>
            <w:lang w:eastAsia="ja-JP"/>
          </w:rPr>
          <w:t>People cannot live</w:t>
        </w:r>
      </w:hyperlink>
      <w:r w:rsidRPr="00F550DC">
        <w:rPr>
          <w:color w:val="262626"/>
          <w:sz w:val="28"/>
          <w:szCs w:val="28"/>
          <w:lang w:eastAsia="ja-JP"/>
        </w:rPr>
        <w:t xml:space="preserve"> near the wind farms sprouting up throughout the country, including </w:t>
      </w:r>
      <w:hyperlink r:id="rId25" w:history="1">
        <w:r w:rsidRPr="00F550DC">
          <w:rPr>
            <w:b/>
            <w:bCs/>
            <w:color w:val="28508B"/>
            <w:sz w:val="28"/>
            <w:szCs w:val="28"/>
            <w:u w:val="single" w:color="28508B"/>
            <w:lang w:eastAsia="ja-JP"/>
          </w:rPr>
          <w:t>Oregonians</w:t>
        </w:r>
      </w:hyperlink>
      <w:r w:rsidRPr="00F550DC">
        <w:rPr>
          <w:color w:val="262626"/>
          <w:sz w:val="28"/>
          <w:szCs w:val="28"/>
          <w:lang w:eastAsia="ja-JP"/>
        </w:rPr>
        <w:t xml:space="preserve">, as they create noise and flashing lights when the sun sets behind them, which has health risks that create headaches, dizziness, and memory loss.  So many people </w:t>
      </w:r>
      <w:proofErr w:type="gramStart"/>
      <w:r w:rsidRPr="00F550DC">
        <w:rPr>
          <w:color w:val="262626"/>
          <w:sz w:val="28"/>
          <w:szCs w:val="28"/>
          <w:lang w:eastAsia="ja-JP"/>
        </w:rPr>
        <w:t>are having</w:t>
      </w:r>
      <w:proofErr w:type="gramEnd"/>
      <w:r w:rsidRPr="00F550DC">
        <w:rPr>
          <w:color w:val="262626"/>
          <w:sz w:val="28"/>
          <w:szCs w:val="28"/>
          <w:lang w:eastAsia="ja-JP"/>
        </w:rPr>
        <w:t xml:space="preserve"> to move away from wind farms, they are lowering property values.  </w:t>
      </w:r>
      <w:proofErr w:type="gramStart"/>
      <w:r w:rsidRPr="00F550DC">
        <w:rPr>
          <w:color w:val="262626"/>
          <w:sz w:val="28"/>
          <w:szCs w:val="28"/>
          <w:lang w:eastAsia="ja-JP"/>
        </w:rPr>
        <w:t xml:space="preserve">And for what, to just encourage more gas </w:t>
      </w:r>
      <w:proofErr w:type="spellStart"/>
      <w:r w:rsidRPr="00F550DC">
        <w:rPr>
          <w:color w:val="262626"/>
          <w:sz w:val="28"/>
          <w:szCs w:val="28"/>
          <w:lang w:eastAsia="ja-JP"/>
        </w:rPr>
        <w:t>fracking</w:t>
      </w:r>
      <w:proofErr w:type="spellEnd"/>
      <w:r w:rsidRPr="00F550DC">
        <w:rPr>
          <w:color w:val="262626"/>
          <w:sz w:val="28"/>
          <w:szCs w:val="28"/>
          <w:lang w:eastAsia="ja-JP"/>
        </w:rPr>
        <w:t>?</w:t>
      </w:r>
      <w:proofErr w:type="gramEnd"/>
      <w:r w:rsidRPr="00F550DC">
        <w:rPr>
          <w:color w:val="262626"/>
          <w:sz w:val="28"/>
          <w:szCs w:val="28"/>
          <w:lang w:eastAsia="ja-JP"/>
        </w:rPr>
        <w:t xml:space="preserve">  A new movie, </w:t>
      </w:r>
      <w:hyperlink r:id="rId26" w:history="1">
        <w:r w:rsidRPr="00F550DC">
          <w:rPr>
            <w:b/>
            <w:bCs/>
            <w:color w:val="28508B"/>
            <w:sz w:val="28"/>
            <w:szCs w:val="28"/>
            <w:u w:val="single" w:color="28508B"/>
            <w:lang w:eastAsia="ja-JP"/>
          </w:rPr>
          <w:t>Windfall</w:t>
        </w:r>
      </w:hyperlink>
      <w:r w:rsidRPr="00F550DC">
        <w:rPr>
          <w:color w:val="262626"/>
          <w:sz w:val="28"/>
          <w:szCs w:val="28"/>
          <w:lang w:eastAsia="ja-JP"/>
        </w:rPr>
        <w:t>, has come out about the dangers of industrial wind.</w:t>
      </w:r>
    </w:p>
    <w:p w14:paraId="069C8D13" w14:textId="77777777" w:rsidR="00F550DC" w:rsidRPr="00F550DC" w:rsidRDefault="00F550DC" w:rsidP="00F550DC">
      <w:pPr>
        <w:widowControl w:val="0"/>
        <w:autoSpaceDE w:val="0"/>
        <w:autoSpaceDN w:val="0"/>
        <w:adjustRightInd w:val="0"/>
        <w:rPr>
          <w:color w:val="262626"/>
          <w:sz w:val="28"/>
          <w:szCs w:val="28"/>
          <w:lang w:eastAsia="ja-JP"/>
        </w:rPr>
      </w:pPr>
      <w:r w:rsidRPr="00F550DC">
        <w:rPr>
          <w:color w:val="262626"/>
          <w:sz w:val="28"/>
          <w:szCs w:val="28"/>
          <w:lang w:eastAsia="ja-JP"/>
        </w:rPr>
        <w:t xml:space="preserve">The only way to make wind useful would be to store the electricity, but there is no way to do this on the scale needed.  We have yet to beat the lead-acid storage battery in terms of cost, and a single gallon of gasoline contains as much stored energy as </w:t>
      </w:r>
      <w:hyperlink r:id="rId27" w:history="1">
        <w:r w:rsidRPr="00F550DC">
          <w:rPr>
            <w:b/>
            <w:bCs/>
            <w:color w:val="28508B"/>
            <w:sz w:val="28"/>
            <w:szCs w:val="28"/>
            <w:u w:val="single" w:color="28508B"/>
            <w:lang w:eastAsia="ja-JP"/>
          </w:rPr>
          <w:t>one ton</w:t>
        </w:r>
      </w:hyperlink>
      <w:r w:rsidRPr="00F550DC">
        <w:rPr>
          <w:color w:val="262626"/>
          <w:sz w:val="28"/>
          <w:szCs w:val="28"/>
          <w:lang w:eastAsia="ja-JP"/>
        </w:rPr>
        <w:t xml:space="preserve"> of lead acid batteries.  The batteries wear out after a few years, and would be much too expensive.  Furthermore, all the lead in the world would only make enough batteries to store 2 percent of the world’s electricity.  Storage would also make wind’s EROEI plummet (for solar it would go negative).  Making synthetic fuels like hydrogen would require wasteful transformations, and </w:t>
      </w:r>
      <w:hyperlink r:id="rId28" w:history="1">
        <w:r w:rsidRPr="00F550DC">
          <w:rPr>
            <w:b/>
            <w:bCs/>
            <w:color w:val="28508B"/>
            <w:sz w:val="28"/>
            <w:szCs w:val="28"/>
            <w:u w:val="single" w:color="28508B"/>
            <w:lang w:eastAsia="ja-JP"/>
          </w:rPr>
          <w:t>hydrogen</w:t>
        </w:r>
      </w:hyperlink>
      <w:r w:rsidRPr="00F550DC">
        <w:rPr>
          <w:color w:val="262626"/>
          <w:sz w:val="28"/>
          <w:szCs w:val="28"/>
          <w:lang w:eastAsia="ja-JP"/>
        </w:rPr>
        <w:t xml:space="preserve"> is virtually impossible to store and transport.  Some people have suggested giant underground caverns of compressed air to store wind energy.  However, we don’t have the caverns, this still relies upon </w:t>
      </w:r>
      <w:proofErr w:type="gramStart"/>
      <w:r w:rsidRPr="00F550DC">
        <w:rPr>
          <w:color w:val="262626"/>
          <w:sz w:val="28"/>
          <w:szCs w:val="28"/>
          <w:lang w:eastAsia="ja-JP"/>
        </w:rPr>
        <w:t>natural-gas</w:t>
      </w:r>
      <w:proofErr w:type="gramEnd"/>
      <w:r w:rsidRPr="00F550DC">
        <w:rPr>
          <w:color w:val="262626"/>
          <w:sz w:val="28"/>
          <w:szCs w:val="28"/>
          <w:lang w:eastAsia="ja-JP"/>
        </w:rPr>
        <w:t xml:space="preserve"> fired co-generation, and this couldn’t store for a period of days on end without wind.</w:t>
      </w:r>
    </w:p>
    <w:p w14:paraId="3EDCB472" w14:textId="77777777" w:rsidR="00F550DC" w:rsidRPr="00F550DC" w:rsidRDefault="00F550DC" w:rsidP="00F550DC">
      <w:pPr>
        <w:widowControl w:val="0"/>
        <w:autoSpaceDE w:val="0"/>
        <w:autoSpaceDN w:val="0"/>
        <w:adjustRightInd w:val="0"/>
        <w:rPr>
          <w:color w:val="262626"/>
          <w:sz w:val="28"/>
          <w:szCs w:val="28"/>
          <w:lang w:eastAsia="ja-JP"/>
        </w:rPr>
      </w:pPr>
      <w:r w:rsidRPr="00F550DC">
        <w:rPr>
          <w:color w:val="262626"/>
          <w:sz w:val="28"/>
          <w:szCs w:val="28"/>
          <w:lang w:eastAsia="ja-JP"/>
        </w:rPr>
        <w:t xml:space="preserve">In Denmark, about 20 percent of electric power comes from wind, but only because this power is exported to other Scandinavian countries where hydro dams serve to load follow the wind.  However, this scheme wouldn’t work in the U.S., where hydro is only 6 percent of electricity.  Wind also requires prohibitive amounts of steel and concrete, more than an </w:t>
      </w:r>
      <w:hyperlink r:id="rId29" w:history="1">
        <w:r w:rsidRPr="00F550DC">
          <w:rPr>
            <w:b/>
            <w:bCs/>
            <w:color w:val="28508B"/>
            <w:sz w:val="28"/>
            <w:szCs w:val="28"/>
            <w:u w:val="single" w:color="28508B"/>
            <w:lang w:eastAsia="ja-JP"/>
          </w:rPr>
          <w:t>order of magnitude</w:t>
        </w:r>
      </w:hyperlink>
      <w:r w:rsidRPr="00F550DC">
        <w:rPr>
          <w:color w:val="262626"/>
          <w:sz w:val="28"/>
          <w:szCs w:val="28"/>
          <w:lang w:eastAsia="ja-JP"/>
        </w:rPr>
        <w:t xml:space="preserve"> the amount required for nuclear.  And, </w:t>
      </w:r>
      <w:hyperlink r:id="rId30" w:history="1">
        <w:r w:rsidRPr="00F550DC">
          <w:rPr>
            <w:b/>
            <w:bCs/>
            <w:color w:val="28508B"/>
            <w:sz w:val="28"/>
            <w:szCs w:val="28"/>
            <w:u w:val="single" w:color="28508B"/>
            <w:lang w:eastAsia="ja-JP"/>
          </w:rPr>
          <w:t>metals</w:t>
        </w:r>
      </w:hyperlink>
      <w:r w:rsidRPr="00F550DC">
        <w:rPr>
          <w:color w:val="262626"/>
          <w:sz w:val="28"/>
          <w:szCs w:val="28"/>
          <w:lang w:eastAsia="ja-JP"/>
        </w:rPr>
        <w:t xml:space="preserve"> like neodymium needed for the permanent magnets in windmills will be in increasingly short supply.  China produces 97 percent, and will soon stop exports.  A one-megawatt turbine requires 700 pounds of neodymium.</w:t>
      </w:r>
    </w:p>
    <w:p w14:paraId="34034924" w14:textId="77777777" w:rsidR="005902EC" w:rsidRPr="00F550DC" w:rsidRDefault="00F550DC" w:rsidP="00F550DC">
      <w:r w:rsidRPr="00F550DC">
        <w:rPr>
          <w:color w:val="262626"/>
          <w:sz w:val="28"/>
          <w:szCs w:val="28"/>
          <w:lang w:eastAsia="ja-JP"/>
        </w:rPr>
        <w:t xml:space="preserve">This all means that wind is unlikely to even achieve its theoretical threshold of one terawatt worldwide.  And, what little it does provide will really just be a very expensive and inefficient way of </w:t>
      </w:r>
      <w:hyperlink r:id="rId31" w:history="1">
        <w:proofErr w:type="spellStart"/>
        <w:r w:rsidRPr="00F550DC">
          <w:rPr>
            <w:b/>
            <w:bCs/>
            <w:color w:val="28508B"/>
            <w:sz w:val="28"/>
            <w:szCs w:val="28"/>
            <w:u w:val="single" w:color="28508B"/>
            <w:lang w:eastAsia="ja-JP"/>
          </w:rPr>
          <w:t>fracking</w:t>
        </w:r>
        <w:proofErr w:type="spellEnd"/>
      </w:hyperlink>
      <w:r w:rsidRPr="00F550DC">
        <w:rPr>
          <w:color w:val="262626"/>
          <w:sz w:val="28"/>
          <w:szCs w:val="28"/>
          <w:lang w:eastAsia="ja-JP"/>
        </w:rPr>
        <w:t xml:space="preserve"> and burning natural gas.  The natural gas industry knows this, which is why Pickens and others are big wind supporters.  Wind is a scam, and should be abandoned.  With global oil production set to enter </w:t>
      </w:r>
      <w:hyperlink r:id="rId32" w:history="1">
        <w:r w:rsidRPr="00F550DC">
          <w:rPr>
            <w:b/>
            <w:bCs/>
            <w:color w:val="28508B"/>
            <w:sz w:val="28"/>
            <w:szCs w:val="28"/>
            <w:u w:val="single" w:color="28508B"/>
            <w:lang w:eastAsia="ja-JP"/>
          </w:rPr>
          <w:t>the long decline sometime over the next couple of years</w:t>
        </w:r>
      </w:hyperlink>
      <w:r w:rsidRPr="00F550DC">
        <w:rPr>
          <w:color w:val="262626"/>
          <w:sz w:val="28"/>
          <w:szCs w:val="28"/>
          <w:lang w:eastAsia="ja-JP"/>
        </w:rPr>
        <w:t xml:space="preserve">, and </w:t>
      </w:r>
      <w:hyperlink r:id="rId33" w:history="1">
        <w:r w:rsidRPr="00F550DC">
          <w:rPr>
            <w:b/>
            <w:bCs/>
            <w:color w:val="28508B"/>
            <w:sz w:val="28"/>
            <w:szCs w:val="28"/>
            <w:u w:val="single" w:color="28508B"/>
            <w:lang w:eastAsia="ja-JP"/>
          </w:rPr>
          <w:t>coal</w:t>
        </w:r>
      </w:hyperlink>
      <w:r w:rsidRPr="00F550DC">
        <w:rPr>
          <w:color w:val="262626"/>
          <w:sz w:val="28"/>
          <w:szCs w:val="28"/>
          <w:lang w:eastAsia="ja-JP"/>
        </w:rPr>
        <w:t xml:space="preserve"> and gas pretty much </w:t>
      </w:r>
      <w:hyperlink r:id="rId34" w:history="1">
        <w:r w:rsidRPr="00F550DC">
          <w:rPr>
            <w:b/>
            <w:bCs/>
            <w:color w:val="28508B"/>
            <w:sz w:val="28"/>
            <w:szCs w:val="28"/>
            <w:u w:val="single" w:color="28508B"/>
            <w:lang w:eastAsia="ja-JP"/>
          </w:rPr>
          <w:t>past peak</w:t>
        </w:r>
      </w:hyperlink>
      <w:r w:rsidRPr="00F550DC">
        <w:rPr>
          <w:color w:val="262626"/>
          <w:sz w:val="28"/>
          <w:szCs w:val="28"/>
          <w:lang w:eastAsia="ja-JP"/>
        </w:rPr>
        <w:t xml:space="preserve"> as well, the only sensible solution is to reverse population and economic growth.  If you are digging a deeper hole, stop digging.  After ending growth, we can follow </w:t>
      </w:r>
      <w:hyperlink r:id="rId35" w:history="1">
        <w:r w:rsidRPr="00F550DC">
          <w:rPr>
            <w:b/>
            <w:bCs/>
            <w:color w:val="28508B"/>
            <w:sz w:val="28"/>
            <w:szCs w:val="28"/>
            <w:u w:val="single" w:color="28508B"/>
            <w:lang w:eastAsia="ja-JP"/>
          </w:rPr>
          <w:t xml:space="preserve">Matt Simmons’ advice, and </w:t>
        </w:r>
        <w:proofErr w:type="spellStart"/>
        <w:r w:rsidRPr="00F550DC">
          <w:rPr>
            <w:b/>
            <w:bCs/>
            <w:color w:val="28508B"/>
            <w:sz w:val="28"/>
            <w:szCs w:val="28"/>
            <w:u w:val="single" w:color="28508B"/>
            <w:lang w:eastAsia="ja-JP"/>
          </w:rPr>
          <w:t>relocalize</w:t>
        </w:r>
        <w:proofErr w:type="spellEnd"/>
        <w:r w:rsidRPr="00F550DC">
          <w:rPr>
            <w:b/>
            <w:bCs/>
            <w:color w:val="28508B"/>
            <w:sz w:val="28"/>
            <w:szCs w:val="28"/>
            <w:u w:val="single" w:color="28508B"/>
            <w:lang w:eastAsia="ja-JP"/>
          </w:rPr>
          <w:t xml:space="preserve"> into </w:t>
        </w:r>
        <w:proofErr w:type="spellStart"/>
        <w:r w:rsidRPr="00F550DC">
          <w:rPr>
            <w:b/>
            <w:bCs/>
            <w:color w:val="28508B"/>
            <w:sz w:val="28"/>
            <w:szCs w:val="28"/>
            <w:u w:val="single" w:color="28508B"/>
            <w:lang w:eastAsia="ja-JP"/>
          </w:rPr>
          <w:t>walkable</w:t>
        </w:r>
        <w:proofErr w:type="spellEnd"/>
        <w:r w:rsidRPr="00F550DC">
          <w:rPr>
            <w:b/>
            <w:bCs/>
            <w:color w:val="28508B"/>
            <w:sz w:val="28"/>
            <w:szCs w:val="28"/>
            <w:u w:val="single" w:color="28508B"/>
            <w:lang w:eastAsia="ja-JP"/>
          </w:rPr>
          <w:t xml:space="preserve"> villages</w:t>
        </w:r>
      </w:hyperlink>
      <w:r w:rsidRPr="00F550DC">
        <w:rPr>
          <w:color w:val="262626"/>
          <w:sz w:val="28"/>
          <w:szCs w:val="28"/>
          <w:lang w:eastAsia="ja-JP"/>
        </w:rPr>
        <w:t xml:space="preserve">, work from home online, and start growing more of our own food.  Just how long did people really think that this </w:t>
      </w:r>
      <w:hyperlink r:id="rId36" w:history="1">
        <w:r w:rsidRPr="00F550DC">
          <w:rPr>
            <w:b/>
            <w:bCs/>
            <w:color w:val="28508B"/>
            <w:sz w:val="28"/>
            <w:szCs w:val="28"/>
            <w:u w:val="single" w:color="28508B"/>
            <w:lang w:eastAsia="ja-JP"/>
          </w:rPr>
          <w:t>unquestioned</w:t>
        </w:r>
      </w:hyperlink>
      <w:r w:rsidRPr="00F550DC">
        <w:rPr>
          <w:color w:val="262626"/>
          <w:sz w:val="28"/>
          <w:szCs w:val="28"/>
          <w:lang w:eastAsia="ja-JP"/>
        </w:rPr>
        <w:t xml:space="preserve"> 3 percent exponential GDP growth would last?  Wind is like the electricity sector's equivalent of the corn ethanol scam.  Corn ethanol is just a way to convert </w:t>
      </w:r>
      <w:hyperlink r:id="rId37" w:history="1">
        <w:r w:rsidRPr="00F550DC">
          <w:rPr>
            <w:b/>
            <w:bCs/>
            <w:color w:val="28508B"/>
            <w:sz w:val="28"/>
            <w:szCs w:val="28"/>
            <w:u w:val="single" w:color="28508B"/>
            <w:lang w:eastAsia="ja-JP"/>
          </w:rPr>
          <w:t>natural gas into a liquid fuel through fertilizer and steam</w:t>
        </w:r>
      </w:hyperlink>
      <w:r w:rsidRPr="00F550DC">
        <w:rPr>
          <w:color w:val="262626"/>
          <w:sz w:val="28"/>
          <w:szCs w:val="28"/>
          <w:lang w:eastAsia="ja-JP"/>
        </w:rPr>
        <w:t xml:space="preserve">, and has an EROEI of </w:t>
      </w:r>
      <w:hyperlink r:id="rId38" w:history="1">
        <w:r w:rsidRPr="00F550DC">
          <w:rPr>
            <w:b/>
            <w:bCs/>
            <w:color w:val="28508B"/>
            <w:sz w:val="28"/>
            <w:szCs w:val="28"/>
            <w:u w:val="single" w:color="28508B"/>
            <w:lang w:eastAsia="ja-JP"/>
          </w:rPr>
          <w:t>minus 46 percent</w:t>
        </w:r>
      </w:hyperlink>
      <w:r w:rsidRPr="00F550DC">
        <w:rPr>
          <w:color w:val="262626"/>
          <w:sz w:val="28"/>
          <w:szCs w:val="28"/>
          <w:lang w:eastAsia="ja-JP"/>
        </w:rPr>
        <w:t xml:space="preserve">.  This stuff is just an expensive, inefficient way of burning natural gas, which now comes from </w:t>
      </w:r>
      <w:proofErr w:type="spellStart"/>
      <w:r w:rsidRPr="00F550DC">
        <w:rPr>
          <w:color w:val="262626"/>
          <w:sz w:val="28"/>
          <w:szCs w:val="28"/>
          <w:lang w:eastAsia="ja-JP"/>
        </w:rPr>
        <w:t>fracking</w:t>
      </w:r>
      <w:proofErr w:type="spellEnd"/>
      <w:r w:rsidRPr="00F550DC">
        <w:rPr>
          <w:color w:val="262626"/>
          <w:sz w:val="28"/>
          <w:szCs w:val="28"/>
          <w:lang w:eastAsia="ja-JP"/>
        </w:rPr>
        <w:t>, and is running out</w:t>
      </w:r>
    </w:p>
    <w:sectPr w:rsidR="005902EC" w:rsidRPr="00F550DC">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charset w:val="4E"/>
    <w:family w:val="auto"/>
    <w:pitch w:val="variable"/>
    <w:sig w:usb0="E00002FF" w:usb1="6AC7FDFB" w:usb2="00000012" w:usb3="00000000" w:csb0="000200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2744B5F"/>
    <w:multiLevelType w:val="multilevel"/>
    <w:tmpl w:val="00000000"/>
    <w:lvl w:ilvl="0">
      <w:start w:val="1"/>
      <w:numFmt w:val="decimal"/>
      <w:pStyle w:val="Normal"/>
      <w:lvlText w:val="%1."/>
      <w:lvlJc w:val="left"/>
      <w:pPr>
        <w:tabs>
          <w:tab w:val="num" w:pos="360"/>
        </w:tabs>
        <w:ind w:left="360" w:hanging="360"/>
      </w:pPr>
    </w:lvl>
    <w:lvl w:ilvl="1">
      <w:start w:val="1"/>
      <w:numFmt w:val="decimal"/>
      <w:pStyle w:val="Normal"/>
      <w:lvlText w:val="%1.%2."/>
      <w:lvlJc w:val="left"/>
      <w:pPr>
        <w:tabs>
          <w:tab w:val="num" w:pos="792"/>
        </w:tabs>
        <w:ind w:left="792" w:hanging="432"/>
      </w:pPr>
    </w:lvl>
    <w:lvl w:ilvl="2">
      <w:start w:val="1"/>
      <w:numFmt w:val="decimal"/>
      <w:pStyle w:val="Normal"/>
      <w:lvlText w:val="%1.%2.%3."/>
      <w:lvlJc w:val="left"/>
      <w:pPr>
        <w:tabs>
          <w:tab w:val="num" w:pos="1440"/>
        </w:tabs>
        <w:ind w:left="1224" w:hanging="504"/>
      </w:pPr>
    </w:lvl>
    <w:lvl w:ilvl="3">
      <w:start w:val="1"/>
      <w:numFmt w:val="decimal"/>
      <w:pStyle w:val="Normal"/>
      <w:lvlText w:val="%1.%2.%3.%4."/>
      <w:lvlJc w:val="left"/>
      <w:pPr>
        <w:tabs>
          <w:tab w:val="num" w:pos="1800"/>
        </w:tabs>
        <w:ind w:left="1728" w:hanging="648"/>
      </w:pPr>
    </w:lvl>
    <w:lvl w:ilvl="4">
      <w:start w:val="1"/>
      <w:numFmt w:val="decimal"/>
      <w:pStyle w:val="Normal"/>
      <w:lvlText w:val="%1.%2.%3.%4.%5."/>
      <w:lvlJc w:val="left"/>
      <w:pPr>
        <w:tabs>
          <w:tab w:val="num" w:pos="2520"/>
        </w:tabs>
        <w:ind w:left="2232" w:hanging="792"/>
      </w:pPr>
    </w:lvl>
    <w:lvl w:ilvl="5">
      <w:start w:val="1"/>
      <w:numFmt w:val="decimal"/>
      <w:pStyle w:val="Normal"/>
      <w:lvlText w:val="%1.%2.%3.%4.%5.%6."/>
      <w:lvlJc w:val="left"/>
      <w:pPr>
        <w:tabs>
          <w:tab w:val="num" w:pos="2880"/>
        </w:tabs>
        <w:ind w:left="2736" w:hanging="936"/>
      </w:pPr>
    </w:lvl>
    <w:lvl w:ilvl="6">
      <w:start w:val="1"/>
      <w:numFmt w:val="decimal"/>
      <w:pStyle w:val="Normal"/>
      <w:lvlText w:val="%1.%2.%3.%4.%5.%6.%7."/>
      <w:lvlJc w:val="left"/>
      <w:pPr>
        <w:tabs>
          <w:tab w:val="num" w:pos="3600"/>
        </w:tabs>
        <w:ind w:left="3240" w:hanging="1080"/>
      </w:pPr>
    </w:lvl>
    <w:lvl w:ilvl="7">
      <w:start w:val="1"/>
      <w:numFmt w:val="decimal"/>
      <w:pStyle w:val="Nor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nsid w:val="26D03027"/>
    <w:multiLevelType w:val="multilevel"/>
    <w:tmpl w:val="15420D6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nsid w:val="34B65CD6"/>
    <w:multiLevelType w:val="multilevel"/>
    <w:tmpl w:val="00000000"/>
    <w:lvl w:ilvl="0">
      <w:start w:val="1"/>
      <w:numFmt w:val="decimal"/>
      <w:pStyle w:val="Normal"/>
      <w:lvlText w:val="%1."/>
      <w:lvlJc w:val="left"/>
      <w:pPr>
        <w:tabs>
          <w:tab w:val="num" w:pos="360"/>
        </w:tabs>
        <w:ind w:left="360" w:hanging="360"/>
      </w:pPr>
      <w:rPr>
        <w:rFonts w:hint="default"/>
      </w:rPr>
    </w:lvl>
    <w:lvl w:ilvl="1">
      <w:start w:val="1"/>
      <w:numFmt w:val="decimal"/>
      <w:pStyle w:val="Normal"/>
      <w:lvlText w:val="%1.%2."/>
      <w:lvlJc w:val="left"/>
      <w:pPr>
        <w:tabs>
          <w:tab w:val="num" w:pos="792"/>
        </w:tabs>
        <w:ind w:left="792" w:hanging="432"/>
      </w:pPr>
      <w:rPr>
        <w:rFonts w:hint="default"/>
      </w:rPr>
    </w:lvl>
    <w:lvl w:ilvl="2">
      <w:start w:val="1"/>
      <w:numFmt w:val="decimal"/>
      <w:pStyle w:val="Normal"/>
      <w:lvlText w:val="%1.%2.%3."/>
      <w:lvlJc w:val="left"/>
      <w:pPr>
        <w:tabs>
          <w:tab w:val="num" w:pos="1440"/>
        </w:tabs>
        <w:ind w:left="1224" w:hanging="504"/>
      </w:pPr>
      <w:rPr>
        <w:rFonts w:hint="default"/>
      </w:rPr>
    </w:lvl>
    <w:lvl w:ilvl="3">
      <w:start w:val="1"/>
      <w:numFmt w:val="decimal"/>
      <w:pStyle w:val="Normal"/>
      <w:lvlText w:val="%1.%2.%3.%4."/>
      <w:lvlJc w:val="left"/>
      <w:pPr>
        <w:tabs>
          <w:tab w:val="num" w:pos="1800"/>
        </w:tabs>
        <w:ind w:left="1728" w:hanging="648"/>
      </w:pPr>
      <w:rPr>
        <w:rFonts w:hint="default"/>
      </w:rPr>
    </w:lvl>
    <w:lvl w:ilvl="4">
      <w:start w:val="1"/>
      <w:numFmt w:val="decimal"/>
      <w:pStyle w:val="Normal"/>
      <w:lvlText w:val="%1.%2.%3.%4.%5."/>
      <w:lvlJc w:val="left"/>
      <w:pPr>
        <w:tabs>
          <w:tab w:val="num" w:pos="2520"/>
        </w:tabs>
        <w:ind w:left="2232" w:hanging="792"/>
      </w:pPr>
      <w:rPr>
        <w:rFonts w:hint="default"/>
      </w:rPr>
    </w:lvl>
    <w:lvl w:ilvl="5">
      <w:start w:val="1"/>
      <w:numFmt w:val="decimal"/>
      <w:pStyle w:val="Normal"/>
      <w:lvlText w:val="%1.%2.%3.%4.%5.%6."/>
      <w:lvlJc w:val="left"/>
      <w:pPr>
        <w:tabs>
          <w:tab w:val="num" w:pos="2880"/>
        </w:tabs>
        <w:ind w:left="2736" w:hanging="936"/>
      </w:pPr>
      <w:rPr>
        <w:rFonts w:hint="default"/>
      </w:rPr>
    </w:lvl>
    <w:lvl w:ilvl="6">
      <w:start w:val="1"/>
      <w:numFmt w:val="decimal"/>
      <w:pStyle w:val="Normal"/>
      <w:lvlText w:val="%1.%2.%3.%4.%5.%6.%7."/>
      <w:lvlJc w:val="left"/>
      <w:pPr>
        <w:tabs>
          <w:tab w:val="num" w:pos="3600"/>
        </w:tabs>
        <w:ind w:left="3240" w:hanging="1080"/>
      </w:pPr>
      <w:rPr>
        <w:rFonts w:hint="default"/>
      </w:rPr>
    </w:lvl>
    <w:lvl w:ilvl="7">
      <w:start w:val="1"/>
      <w:numFmt w:val="decimal"/>
      <w:pStyle w:val="Nor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nsid w:val="354B34A6"/>
    <w:multiLevelType w:val="multilevel"/>
    <w:tmpl w:val="D846B63E"/>
    <w:lvl w:ilvl="0">
      <w:start w:val="1"/>
      <w:numFmt w:val="upperRoman"/>
      <w:pStyle w:val="Heading1"/>
      <w:lvlText w:val="%1."/>
      <w:lvlJc w:val="left"/>
      <w:pPr>
        <w:tabs>
          <w:tab w:val="num" w:pos="360"/>
        </w:tabs>
        <w:ind w:left="0" w:firstLine="0"/>
      </w:pPr>
      <w:rPr>
        <w:rFonts w:hint="default"/>
      </w:rPr>
    </w:lvl>
    <w:lvl w:ilvl="1">
      <w:start w:val="1"/>
      <w:numFmt w:val="upperLetter"/>
      <w:pStyle w:val="Heading2"/>
      <w:lvlText w:val="%2."/>
      <w:lvlJc w:val="left"/>
      <w:pPr>
        <w:tabs>
          <w:tab w:val="num" w:pos="1080"/>
        </w:tabs>
        <w:ind w:left="720" w:firstLine="0"/>
      </w:pPr>
      <w:rPr>
        <w:rFonts w:hint="default"/>
      </w:rPr>
    </w:lvl>
    <w:lvl w:ilvl="2">
      <w:start w:val="1"/>
      <w:numFmt w:val="decimal"/>
      <w:pStyle w:val="Heading3"/>
      <w:lvlText w:val="%3."/>
      <w:lvlJc w:val="left"/>
      <w:pPr>
        <w:tabs>
          <w:tab w:val="num" w:pos="1800"/>
        </w:tabs>
        <w:ind w:left="1440" w:firstLine="0"/>
      </w:pPr>
      <w:rPr>
        <w:rFonts w:hint="default"/>
      </w:rPr>
    </w:lvl>
    <w:lvl w:ilvl="3">
      <w:start w:val="1"/>
      <w:numFmt w:val="lowerLetter"/>
      <w:pStyle w:val="Heading4"/>
      <w:lvlText w:val="%4)"/>
      <w:lvlJc w:val="left"/>
      <w:pPr>
        <w:tabs>
          <w:tab w:val="num" w:pos="2520"/>
        </w:tabs>
        <w:ind w:left="2160" w:firstLine="0"/>
      </w:pPr>
      <w:rPr>
        <w:rFonts w:hint="default"/>
      </w:rPr>
    </w:lvl>
    <w:lvl w:ilvl="4">
      <w:start w:val="1"/>
      <w:numFmt w:val="decimal"/>
      <w:pStyle w:val="Heading5"/>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5">
    <w:nsid w:val="48716067"/>
    <w:multiLevelType w:val="hybridMultilevel"/>
    <w:tmpl w:val="71C28160"/>
    <w:lvl w:ilvl="0" w:tplc="0EA01C1E">
      <w:start w:val="2"/>
      <w:numFmt w:val="decimal"/>
      <w:lvlText w:val="%1."/>
      <w:lvlJc w:val="left"/>
      <w:pPr>
        <w:tabs>
          <w:tab w:val="num" w:pos="360"/>
        </w:tabs>
        <w:ind w:left="36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6">
    <w:nsid w:val="58F60BD9"/>
    <w:multiLevelType w:val="multilevel"/>
    <w:tmpl w:val="01E60CF0"/>
    <w:lvl w:ilvl="0">
      <w:start w:val="1"/>
      <w:numFmt w:val="lowerLetter"/>
      <w:lvlText w:val="(%1)"/>
      <w:lvlJc w:val="left"/>
      <w:pPr>
        <w:tabs>
          <w:tab w:val="num" w:pos="360"/>
        </w:tabs>
        <w:ind w:left="360" w:hanging="360"/>
      </w:pPr>
      <w:rPr>
        <w:rFonts w:hint="default"/>
      </w:rPr>
    </w:lvl>
    <w:lvl w:ilvl="1">
      <w:start w:val="1"/>
      <w:numFmt w:val="decimalZero"/>
      <w:isLgl/>
      <w:lvlText w:val="Section %1.%2"/>
      <w:lvlJc w:val="left"/>
      <w:pPr>
        <w:tabs>
          <w:tab w:val="num" w:pos="1800"/>
        </w:tabs>
        <w:ind w:left="0" w:firstLine="0"/>
      </w:pPr>
    </w:lvl>
    <w:lvl w:ilvl="2">
      <w:start w:val="1"/>
      <w:numFmt w:val="lowerLetter"/>
      <w:lvlText w:val="(%3)"/>
      <w:lvlJc w:val="left"/>
      <w:pPr>
        <w:tabs>
          <w:tab w:val="num" w:pos="1008"/>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7">
    <w:nsid w:val="689D156E"/>
    <w:multiLevelType w:val="singleLevel"/>
    <w:tmpl w:val="450407BA"/>
    <w:lvl w:ilvl="0">
      <w:start w:val="1"/>
      <w:numFmt w:val="decimal"/>
      <w:lvlText w:val="(%1)"/>
      <w:lvlJc w:val="left"/>
      <w:pPr>
        <w:tabs>
          <w:tab w:val="num" w:pos="720"/>
        </w:tabs>
        <w:ind w:left="720" w:hanging="720"/>
      </w:pPr>
      <w:rPr>
        <w:rFonts w:hint="default"/>
      </w:rPr>
    </w:lvl>
  </w:abstractNum>
  <w:abstractNum w:abstractNumId="8">
    <w:nsid w:val="6BFC7AA2"/>
    <w:multiLevelType w:val="hybridMultilevel"/>
    <w:tmpl w:val="BF1871BA"/>
    <w:lvl w:ilvl="0" w:tplc="17FC8F54">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2"/>
  </w:num>
  <w:num w:numId="3">
    <w:abstractNumId w:val="2"/>
  </w:num>
  <w:num w:numId="4">
    <w:abstractNumId w:val="2"/>
  </w:num>
  <w:num w:numId="5">
    <w:abstractNumId w:val="2"/>
  </w:num>
  <w:num w:numId="6">
    <w:abstractNumId w:val="2"/>
  </w:num>
  <w:num w:numId="7">
    <w:abstractNumId w:val="2"/>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defaultTabStop w:val="720"/>
  <w:displayHorizontalDrawingGridEvery w:val="0"/>
  <w:displayVerticalDrawingGridEvery w:val="0"/>
  <w:doNotUseMarginsForDrawingGridOrigin/>
  <w:noPunctuationKerning/>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50DC"/>
    <w:rsid w:val="000F3828"/>
    <w:rsid w:val="00830BAE"/>
    <w:rsid w:val="00EC0DF5"/>
    <w:rsid w:val="00F550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oNotEmbedSmartTags/>
  <w:decimalSymbol w:val="."/>
  <w:listSeparator w:val=","/>
  <w14:docId w14:val="0F5E9AB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55F2"/>
    <w:pPr>
      <w:spacing w:after="120"/>
    </w:pPr>
    <w:rPr>
      <w:sz w:val="24"/>
      <w:lang w:eastAsia="en-US"/>
    </w:rPr>
  </w:style>
  <w:style w:type="paragraph" w:styleId="Heading1">
    <w:name w:val="heading 1"/>
    <w:aliases w:val="Level 1,First level,T1,Heading 1X,H1,Bold 20,hd1,Head I,POPSI Paragraphs,POPSI Heading 1,POPSI Heading 11,POPSI Heading 12,qkn1,h1"/>
    <w:basedOn w:val="Normal"/>
    <w:next w:val="Normal"/>
    <w:qFormat/>
    <w:rsid w:val="005902EC"/>
    <w:pPr>
      <w:keepNext/>
      <w:numPr>
        <w:numId w:val="8"/>
      </w:numPr>
      <w:outlineLvl w:val="0"/>
    </w:pPr>
    <w:rPr>
      <w:b/>
      <w:smallCaps/>
      <w:color w:val="0000FF"/>
      <w:kern w:val="28"/>
      <w:sz w:val="28"/>
      <w:lang w:val="en-ZA"/>
    </w:rPr>
  </w:style>
  <w:style w:type="paragraph" w:styleId="Heading2">
    <w:name w:val="heading 2"/>
    <w:basedOn w:val="Normal"/>
    <w:next w:val="Normal"/>
    <w:qFormat/>
    <w:rsid w:val="00D33704"/>
    <w:pPr>
      <w:keepNext/>
      <w:numPr>
        <w:ilvl w:val="1"/>
        <w:numId w:val="8"/>
      </w:numPr>
      <w:tabs>
        <w:tab w:val="num" w:pos="1080"/>
      </w:tabs>
      <w:ind w:left="720"/>
      <w:outlineLvl w:val="1"/>
    </w:pPr>
    <w:rPr>
      <w:b/>
      <w:color w:val="0000FF"/>
      <w:lang w:val="en-ZA"/>
    </w:rPr>
  </w:style>
  <w:style w:type="paragraph" w:styleId="Heading3">
    <w:name w:val="heading 3"/>
    <w:basedOn w:val="Normal"/>
    <w:next w:val="Normal"/>
    <w:qFormat/>
    <w:rsid w:val="002461CA"/>
    <w:pPr>
      <w:numPr>
        <w:ilvl w:val="2"/>
        <w:numId w:val="8"/>
      </w:numPr>
      <w:tabs>
        <w:tab w:val="num" w:pos="1800"/>
      </w:tabs>
      <w:ind w:left="1440"/>
      <w:outlineLvl w:val="2"/>
    </w:pPr>
    <w:rPr>
      <w:b/>
      <w:i/>
      <w:color w:val="0000FF"/>
      <w:sz w:val="22"/>
      <w:u w:val="single" w:color="0000FF"/>
      <w:lang w:val="en-ZA"/>
    </w:rPr>
  </w:style>
  <w:style w:type="paragraph" w:styleId="Heading4">
    <w:name w:val="heading 4"/>
    <w:basedOn w:val="Normal"/>
    <w:next w:val="Normal"/>
    <w:autoRedefine/>
    <w:qFormat/>
    <w:rsid w:val="00426B98"/>
    <w:pPr>
      <w:numPr>
        <w:ilvl w:val="3"/>
        <w:numId w:val="8"/>
      </w:numPr>
      <w:tabs>
        <w:tab w:val="num" w:pos="2520"/>
      </w:tabs>
      <w:spacing w:before="120"/>
      <w:ind w:left="2160"/>
      <w:jc w:val="both"/>
      <w:outlineLvl w:val="3"/>
    </w:pPr>
    <w:rPr>
      <w:smallCaps/>
      <w:sz w:val="20"/>
    </w:rPr>
  </w:style>
  <w:style w:type="paragraph" w:styleId="Heading5">
    <w:name w:val="heading 5"/>
    <w:basedOn w:val="Normal"/>
    <w:next w:val="Normal"/>
    <w:qFormat/>
    <w:pPr>
      <w:numPr>
        <w:ilvl w:val="4"/>
        <w:numId w:val="8"/>
      </w:numPr>
      <w:tabs>
        <w:tab w:val="num" w:pos="3240"/>
      </w:tabs>
      <w:spacing w:before="240" w:after="60"/>
      <w:ind w:left="2880"/>
      <w:outlineLvl w:val="4"/>
    </w:pPr>
    <w:rPr>
      <w:b/>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Helvetica" w:hAnsi="Helvetica"/>
    </w:rPr>
  </w:style>
  <w:style w:type="paragraph" w:styleId="ListParagraph">
    <w:name w:val="List Paragraph"/>
    <w:basedOn w:val="Normal"/>
    <w:autoRedefine/>
    <w:uiPriority w:val="34"/>
    <w:qFormat/>
    <w:rsid w:val="000F3828"/>
    <w:pPr>
      <w:ind w:left="36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55F2"/>
    <w:pPr>
      <w:spacing w:after="120"/>
    </w:pPr>
    <w:rPr>
      <w:sz w:val="24"/>
      <w:lang w:eastAsia="en-US"/>
    </w:rPr>
  </w:style>
  <w:style w:type="paragraph" w:styleId="Heading1">
    <w:name w:val="heading 1"/>
    <w:aliases w:val="Level 1,First level,T1,Heading 1X,H1,Bold 20,hd1,Head I,POPSI Paragraphs,POPSI Heading 1,POPSI Heading 11,POPSI Heading 12,qkn1,h1"/>
    <w:basedOn w:val="Normal"/>
    <w:next w:val="Normal"/>
    <w:qFormat/>
    <w:rsid w:val="005902EC"/>
    <w:pPr>
      <w:keepNext/>
      <w:numPr>
        <w:numId w:val="8"/>
      </w:numPr>
      <w:outlineLvl w:val="0"/>
    </w:pPr>
    <w:rPr>
      <w:b/>
      <w:smallCaps/>
      <w:color w:val="0000FF"/>
      <w:kern w:val="28"/>
      <w:sz w:val="28"/>
      <w:lang w:val="en-ZA"/>
    </w:rPr>
  </w:style>
  <w:style w:type="paragraph" w:styleId="Heading2">
    <w:name w:val="heading 2"/>
    <w:basedOn w:val="Normal"/>
    <w:next w:val="Normal"/>
    <w:qFormat/>
    <w:rsid w:val="00D33704"/>
    <w:pPr>
      <w:keepNext/>
      <w:numPr>
        <w:ilvl w:val="1"/>
        <w:numId w:val="8"/>
      </w:numPr>
      <w:tabs>
        <w:tab w:val="num" w:pos="1080"/>
      </w:tabs>
      <w:ind w:left="720"/>
      <w:outlineLvl w:val="1"/>
    </w:pPr>
    <w:rPr>
      <w:b/>
      <w:color w:val="0000FF"/>
      <w:lang w:val="en-ZA"/>
    </w:rPr>
  </w:style>
  <w:style w:type="paragraph" w:styleId="Heading3">
    <w:name w:val="heading 3"/>
    <w:basedOn w:val="Normal"/>
    <w:next w:val="Normal"/>
    <w:qFormat/>
    <w:rsid w:val="002461CA"/>
    <w:pPr>
      <w:numPr>
        <w:ilvl w:val="2"/>
        <w:numId w:val="8"/>
      </w:numPr>
      <w:tabs>
        <w:tab w:val="num" w:pos="1800"/>
      </w:tabs>
      <w:ind w:left="1440"/>
      <w:outlineLvl w:val="2"/>
    </w:pPr>
    <w:rPr>
      <w:b/>
      <w:i/>
      <w:color w:val="0000FF"/>
      <w:sz w:val="22"/>
      <w:u w:val="single" w:color="0000FF"/>
      <w:lang w:val="en-ZA"/>
    </w:rPr>
  </w:style>
  <w:style w:type="paragraph" w:styleId="Heading4">
    <w:name w:val="heading 4"/>
    <w:basedOn w:val="Normal"/>
    <w:next w:val="Normal"/>
    <w:autoRedefine/>
    <w:qFormat/>
    <w:rsid w:val="00426B98"/>
    <w:pPr>
      <w:numPr>
        <w:ilvl w:val="3"/>
        <w:numId w:val="8"/>
      </w:numPr>
      <w:tabs>
        <w:tab w:val="num" w:pos="2520"/>
      </w:tabs>
      <w:spacing w:before="120"/>
      <w:ind w:left="2160"/>
      <w:jc w:val="both"/>
      <w:outlineLvl w:val="3"/>
    </w:pPr>
    <w:rPr>
      <w:smallCaps/>
      <w:sz w:val="20"/>
    </w:rPr>
  </w:style>
  <w:style w:type="paragraph" w:styleId="Heading5">
    <w:name w:val="heading 5"/>
    <w:basedOn w:val="Normal"/>
    <w:next w:val="Normal"/>
    <w:qFormat/>
    <w:pPr>
      <w:numPr>
        <w:ilvl w:val="4"/>
        <w:numId w:val="8"/>
      </w:numPr>
      <w:tabs>
        <w:tab w:val="num" w:pos="3240"/>
      </w:tabs>
      <w:spacing w:before="240" w:after="60"/>
      <w:ind w:left="2880"/>
      <w:outlineLvl w:val="4"/>
    </w:pPr>
    <w:rPr>
      <w:b/>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Helvetica" w:hAnsi="Helvetica"/>
    </w:rPr>
  </w:style>
  <w:style w:type="paragraph" w:styleId="ListParagraph">
    <w:name w:val="List Paragraph"/>
    <w:basedOn w:val="Normal"/>
    <w:autoRedefine/>
    <w:uiPriority w:val="34"/>
    <w:qFormat/>
    <w:rsid w:val="000F3828"/>
    <w:pPr>
      <w:ind w:left="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20" Type="http://schemas.openxmlformats.org/officeDocument/2006/relationships/hyperlink" Target="http://bravenewclimate.com/2009/08/13/wind-and-carbon-emissions-peter-lang-responds/" TargetMode="External"/><Relationship Id="rId21" Type="http://schemas.openxmlformats.org/officeDocument/2006/relationships/hyperlink" Target="http://www.energybulletin.net/stories/2012-05-15/us-coal-generation-drops-19-percent-one-year-leaving-coal-36-percent-share-electr" TargetMode="External"/><Relationship Id="rId22" Type="http://schemas.openxmlformats.org/officeDocument/2006/relationships/hyperlink" Target="http://oilprice.com/Energy/Natural-Gas/Is-Cheniere-Energy-a-Contrary-Indicator-for-Natural-Gas.html" TargetMode="External"/><Relationship Id="rId23" Type="http://schemas.openxmlformats.org/officeDocument/2006/relationships/hyperlink" Target="http://www.slate.com/articles/health_and_science/future_tense/2011/12/is_there_really_100_years_worth_of_natural_gas_beneath_the_united_states_.html" TargetMode="External"/><Relationship Id="rId24" Type="http://schemas.openxmlformats.org/officeDocument/2006/relationships/hyperlink" Target="http://www.oregonlive.com/news/index.ssf/2009/03/oregon_wind_farms_whip_up_nois.html" TargetMode="External"/><Relationship Id="rId25" Type="http://schemas.openxmlformats.org/officeDocument/2006/relationships/hyperlink" Target="http://www.oregonlive.com/news/index.ssf/2009/03/oregon_wind_farms_whip_up_nois.html" TargetMode="External"/><Relationship Id="rId26" Type="http://schemas.openxmlformats.org/officeDocument/2006/relationships/hyperlink" Target="http://windfallthemovie.com/index_1.html" TargetMode="External"/><Relationship Id="rId27" Type="http://schemas.openxmlformats.org/officeDocument/2006/relationships/hyperlink" Target="http://www.hubbertpeak.com/youngquist/altenergy.htm" TargetMode="External"/><Relationship Id="rId28" Type="http://schemas.openxmlformats.org/officeDocument/2006/relationships/hyperlink" Target="http://www.energybulletin.net/node/4541" TargetMode="External"/><Relationship Id="rId29" Type="http://schemas.openxmlformats.org/officeDocument/2006/relationships/hyperlink" Target="http://bravenewclimate.com/2009/10/18/tcase4/" TargetMode="Externa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30" Type="http://schemas.openxmlformats.org/officeDocument/2006/relationships/hyperlink" Target="http://www.treehugger.com/corporate-responsibility/china-tightens-grasp-on-rare-earth-metals-vital-for-green-technologies.html" TargetMode="External"/><Relationship Id="rId31" Type="http://schemas.openxmlformats.org/officeDocument/2006/relationships/hyperlink" Target="http://www.energybulletin.net/stories/2011-05-17/debunking-shale-gale" TargetMode="External"/><Relationship Id="rId32" Type="http://schemas.openxmlformats.org/officeDocument/2006/relationships/hyperlink" Target="http://www.aspousa.org/index.php/2011/10/weak-world-gdp-growth-peak-oil/" TargetMode="External"/><Relationship Id="rId9" Type="http://schemas.openxmlformats.org/officeDocument/2006/relationships/hyperlink" Target="http://en.wikipedia.org/wiki/Wind_power_in_the_United_States" TargetMode="External"/><Relationship Id="rId6" Type="http://schemas.openxmlformats.org/officeDocument/2006/relationships/image" Target="media/image1.jpeg"/><Relationship Id="rId7" Type="http://schemas.openxmlformats.org/officeDocument/2006/relationships/hyperlink" Target="http://www.energytribune.com/articles.cfm/340/The-Three-Ways-Out" TargetMode="External"/><Relationship Id="rId8" Type="http://schemas.openxmlformats.org/officeDocument/2006/relationships/hyperlink" Target="http://en.wikipedia.org/wiki/Wind_power_in_the_United_States" TargetMode="External"/><Relationship Id="rId33" Type="http://schemas.openxmlformats.org/officeDocument/2006/relationships/hyperlink" Target="http://www.energybulletin.net/stories/2011-05-13/peak-coal-year" TargetMode="External"/><Relationship Id="rId34" Type="http://schemas.openxmlformats.org/officeDocument/2006/relationships/hyperlink" Target="http://www.energybulletin.net/node/29919" TargetMode="External"/><Relationship Id="rId35" Type="http://schemas.openxmlformats.org/officeDocument/2006/relationships/hyperlink" Target="http://www.youtube.com/watch?v=Gem872xH_7s" TargetMode="External"/><Relationship Id="rId36" Type="http://schemas.openxmlformats.org/officeDocument/2006/relationships/hyperlink" Target="http://www.inclusivedemocracy.org/journal/vol3/vol3_no1_Trainer_renewable_energy_PRINTABLE.htm" TargetMode="External"/><Relationship Id="rId10" Type="http://schemas.openxmlformats.org/officeDocument/2006/relationships/hyperlink" Target="http://en.wikipedia.org/wiki/Wind_power_in_the_United_States" TargetMode="External"/><Relationship Id="rId11" Type="http://schemas.openxmlformats.org/officeDocument/2006/relationships/hyperlink" Target="http://www.youtube.com/watch?v=eR9uHR7uAX4" TargetMode="External"/><Relationship Id="rId12" Type="http://schemas.openxmlformats.org/officeDocument/2006/relationships/hyperlink" Target="http://www.energytribune.com/articles.cfm/340/The-Three-Ways-Out" TargetMode="External"/><Relationship Id="rId13" Type="http://schemas.openxmlformats.org/officeDocument/2006/relationships/hyperlink" Target="http://www.aspousa.org/index.php/2011/11/wind-energy-realities/" TargetMode="External"/><Relationship Id="rId14" Type="http://schemas.openxmlformats.org/officeDocument/2006/relationships/hyperlink" Target="http://bravenewclimate.files.wordpress.com/2008/12/trainer_renewable_sustainable_society.pdf" TargetMode="External"/><Relationship Id="rId15" Type="http://schemas.openxmlformats.org/officeDocument/2006/relationships/hyperlink" Target="http://bravenewclimate.files.wordpress.com/2008/12/trainer_renewable_sustainable_society.pdf" TargetMode="External"/><Relationship Id="rId16" Type="http://schemas.openxmlformats.org/officeDocument/2006/relationships/hyperlink" Target="http://www.aspousa.org/index.php/2011/11/wind-energy-realities/" TargetMode="External"/><Relationship Id="rId17" Type="http://schemas.openxmlformats.org/officeDocument/2006/relationships/hyperlink" Target="http://www.aspousa.org/index.php/2011/11/wind-energy-realities/" TargetMode="External"/><Relationship Id="rId18" Type="http://schemas.openxmlformats.org/officeDocument/2006/relationships/hyperlink" Target="http://www.aspousa.org/index.php/2011/11/wind-energy-realities/" TargetMode="External"/><Relationship Id="rId19" Type="http://schemas.openxmlformats.org/officeDocument/2006/relationships/hyperlink" Target="http://www.youtube.com/watch?v=0P37aQeQBaM&amp;feature=player_embedded" TargetMode="External"/><Relationship Id="rId37" Type="http://schemas.openxmlformats.org/officeDocument/2006/relationships/hyperlink" Target="http://www.energytribune.com/articles.cfm/340/The-Three-Ways-Out" TargetMode="External"/><Relationship Id="rId38" Type="http://schemas.openxmlformats.org/officeDocument/2006/relationships/hyperlink" Target="http://www.energytribune.com/articles.cfm/1296/Update-Tally-of-Reports-on-Ethanol-Scam-Hits-15-Vilsack-Wants-More-Ethanol" TargetMode="External"/><Relationship Id="rId39" Type="http://schemas.openxmlformats.org/officeDocument/2006/relationships/fontTable" Target="fontTable.xml"/><Relationship Id="rId4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1778</Words>
  <Characters>9322</Characters>
  <Application>Microsoft Macintosh Word</Application>
  <DocSecurity>0</DocSecurity>
  <Lines>251</Lines>
  <Paragraphs>246</Paragraphs>
  <ScaleCrop>false</ScaleCrop>
  <Company>SA LFTRs</Company>
  <LinksUpToDate>false</LinksUpToDate>
  <CharactersWithSpaces>10854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 R. Langworth</dc:creator>
  <cp:keywords/>
  <dc:description/>
  <cp:lastModifiedBy>George R. Langworth</cp:lastModifiedBy>
  <cp:revision>2</cp:revision>
  <dcterms:created xsi:type="dcterms:W3CDTF">2012-05-25T13:40:00Z</dcterms:created>
  <dcterms:modified xsi:type="dcterms:W3CDTF">2012-07-30T12:36:00Z</dcterms:modified>
</cp:coreProperties>
</file>